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2" w:rsidRDefault="002809E8" w:rsidP="002809E8">
      <w:pPr>
        <w:shd w:val="clear" w:color="auto" w:fill="FFFFFF"/>
        <w:spacing w:after="0"/>
        <w:rPr>
          <w:sz w:val="28"/>
        </w:rPr>
      </w:pPr>
      <w:r>
        <w:rPr>
          <w:sz w:val="28"/>
        </w:rPr>
        <w:t xml:space="preserve">      </w:t>
      </w:r>
    </w:p>
    <w:p w:rsidR="00235C72" w:rsidRDefault="00235C72" w:rsidP="002809E8">
      <w:pPr>
        <w:shd w:val="clear" w:color="auto" w:fill="FFFFFF"/>
        <w:spacing w:after="0"/>
        <w:rPr>
          <w:sz w:val="28"/>
        </w:rPr>
      </w:pPr>
    </w:p>
    <w:p w:rsidR="002809E8" w:rsidRPr="002809E8" w:rsidRDefault="00235C72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t xml:space="preserve">         </w:t>
      </w:r>
      <w:r w:rsidR="002809E8" w:rsidRPr="002809E8">
        <w:rPr>
          <w:rFonts w:ascii="Times New Roman" w:hAnsi="Times New Roman"/>
          <w:b/>
          <w:sz w:val="28"/>
          <w:szCs w:val="28"/>
        </w:rPr>
        <w:t>АДМИНИСТРАЦИЯ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Бородинский сельсовет 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Оренбургской области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648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="000648A8">
        <w:rPr>
          <w:rFonts w:ascii="Times New Roman" w:hAnsi="Times New Roman"/>
          <w:b/>
          <w:sz w:val="28"/>
          <w:szCs w:val="28"/>
        </w:rPr>
        <w:t xml:space="preserve"> </w:t>
      </w:r>
      <w:r w:rsidR="009A00DB">
        <w:rPr>
          <w:rFonts w:ascii="Times New Roman" w:hAnsi="Times New Roman"/>
          <w:b/>
          <w:sz w:val="28"/>
          <w:szCs w:val="28"/>
        </w:rPr>
        <w:t>12.11.2021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9E8">
        <w:rPr>
          <w:rFonts w:ascii="Times New Roman" w:hAnsi="Times New Roman"/>
          <w:b/>
          <w:sz w:val="28"/>
          <w:szCs w:val="28"/>
        </w:rPr>
        <w:t xml:space="preserve">г. № </w:t>
      </w:r>
      <w:r w:rsidR="009A00DB">
        <w:rPr>
          <w:rFonts w:ascii="Times New Roman" w:hAnsi="Times New Roman"/>
          <w:b/>
          <w:sz w:val="28"/>
          <w:szCs w:val="28"/>
        </w:rPr>
        <w:t>90</w:t>
      </w:r>
      <w:bookmarkStart w:id="0" w:name="_GoBack"/>
      <w:bookmarkEnd w:id="0"/>
      <w:r w:rsidR="00041B2D">
        <w:rPr>
          <w:rFonts w:ascii="Times New Roman" w:hAnsi="Times New Roman"/>
          <w:b/>
          <w:sz w:val="28"/>
          <w:szCs w:val="28"/>
        </w:rPr>
        <w:t xml:space="preserve"> </w:t>
      </w:r>
      <w:r w:rsidRPr="002809E8">
        <w:rPr>
          <w:rFonts w:ascii="Times New Roman" w:hAnsi="Times New Roman"/>
          <w:b/>
          <w:sz w:val="28"/>
          <w:szCs w:val="28"/>
        </w:rPr>
        <w:t>-п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         с. Бородинск</w:t>
      </w:r>
    </w:p>
    <w:p w:rsidR="002809E8" w:rsidRPr="002809E8" w:rsidRDefault="002809E8" w:rsidP="002809E8">
      <w:pPr>
        <w:spacing w:after="0"/>
        <w:rPr>
          <w:rFonts w:ascii="Times New Roman" w:hAnsi="Times New Roman"/>
          <w:sz w:val="24"/>
          <w:szCs w:val="28"/>
        </w:rPr>
      </w:pPr>
    </w:p>
    <w:p w:rsidR="002809E8" w:rsidRPr="002809E8" w:rsidRDefault="002809E8" w:rsidP="002809E8">
      <w:pPr>
        <w:tabs>
          <w:tab w:val="center" w:pos="2502"/>
        </w:tabs>
        <w:spacing w:after="0"/>
        <w:rPr>
          <w:rFonts w:ascii="Times New Roman" w:hAnsi="Times New Roman"/>
          <w:sz w:val="28"/>
          <w:szCs w:val="24"/>
        </w:rPr>
      </w:pPr>
      <w:r w:rsidRPr="002809E8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</w:p>
    <w:p w:rsidR="000648A8" w:rsidRDefault="000648A8" w:rsidP="000648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</w:t>
      </w:r>
      <w:r w:rsidRPr="003A376E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</w:p>
    <w:p w:rsidR="000648A8" w:rsidRDefault="000648A8" w:rsidP="00064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79</w:t>
      </w:r>
      <w:r w:rsidRPr="003A376E">
        <w:rPr>
          <w:rFonts w:ascii="Times New Roman" w:hAnsi="Times New Roman"/>
          <w:sz w:val="28"/>
          <w:szCs w:val="28"/>
        </w:rPr>
        <w:t>-п от 19.11.2018 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A376E">
        <w:rPr>
          <w:rFonts w:ascii="Times New Roman" w:hAnsi="Times New Roman"/>
          <w:sz w:val="28"/>
          <w:szCs w:val="28"/>
        </w:rPr>
        <w:t xml:space="preserve"> </w:t>
      </w:r>
      <w:r w:rsidR="002809E8" w:rsidRPr="002809E8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2809E8" w:rsidRDefault="002809E8" w:rsidP="00064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09E8">
        <w:rPr>
          <w:rFonts w:ascii="Times New Roman" w:hAnsi="Times New Roman"/>
          <w:sz w:val="28"/>
          <w:szCs w:val="28"/>
        </w:rPr>
        <w:t>«</w:t>
      </w: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 xml:space="preserve">Охрана общественного порядка в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 образовании </w:t>
      </w:r>
      <w:r w:rsidRPr="002809E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Бородинский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809E8">
        <w:rPr>
          <w:rFonts w:ascii="Times New Roman" w:hAnsi="Times New Roman"/>
          <w:sz w:val="28"/>
          <w:szCs w:val="28"/>
        </w:rPr>
        <w:t xml:space="preserve">Ташлинского района </w:t>
      </w:r>
    </w:p>
    <w:p w:rsidR="002809E8" w:rsidRP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Оренбургской области» на  2019–2024 годы»</w:t>
      </w:r>
    </w:p>
    <w:p w:rsidR="002809E8" w:rsidRPr="002809E8" w:rsidRDefault="002809E8" w:rsidP="002809E8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2809E8" w:rsidRDefault="002809E8" w:rsidP="002809E8">
      <w:pPr>
        <w:suppressAutoHyphens/>
        <w:spacing w:after="0" w:line="200" w:lineRule="atLeast"/>
        <w:jc w:val="center"/>
        <w:rPr>
          <w:sz w:val="28"/>
          <w:szCs w:val="28"/>
        </w:rPr>
      </w:pPr>
    </w:p>
    <w:p w:rsidR="000C695B" w:rsidRPr="000C7D62" w:rsidRDefault="000C695B" w:rsidP="000C695B">
      <w:pPr>
        <w:pStyle w:val="aa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       </w:t>
      </w:r>
      <w:r w:rsidRPr="00131248">
        <w:rPr>
          <w:sz w:val="28"/>
          <w:szCs w:val="28"/>
        </w:rPr>
        <w:t>В соответствии с Постановлением администрации Бородинского сельсовета № 35-п от 17.05.2017 г. «О порядке разработки, реализации и оценки эффективности муниципальных программ в муниципальном образовании Бородинский сельсовет Ташлинского района Оренбургской области»:</w:t>
      </w:r>
    </w:p>
    <w:p w:rsidR="002809E8" w:rsidRPr="002809E8" w:rsidRDefault="002809E8" w:rsidP="002809E8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1. </w:t>
      </w:r>
      <w:r w:rsidR="000648A8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2809E8">
        <w:rPr>
          <w:rFonts w:ascii="Times New Roman" w:hAnsi="Times New Roman"/>
          <w:sz w:val="28"/>
          <w:szCs w:val="28"/>
        </w:rPr>
        <w:t xml:space="preserve"> </w:t>
      </w:r>
      <w:r w:rsidR="000648A8">
        <w:rPr>
          <w:rFonts w:ascii="Times New Roman" w:hAnsi="Times New Roman"/>
          <w:sz w:val="28"/>
          <w:szCs w:val="28"/>
        </w:rPr>
        <w:t xml:space="preserve">в </w:t>
      </w:r>
      <w:r w:rsidRPr="002809E8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F21173" w:rsidRPr="00F21173">
        <w:rPr>
          <w:rFonts w:ascii="Times New Roman" w:eastAsia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="00F21173" w:rsidRPr="00F2117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Бородинский </w:t>
      </w:r>
      <w:r w:rsidR="00F21173" w:rsidRPr="00F21173"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r w:rsidR="00F21173" w:rsidRPr="00F21173">
        <w:rPr>
          <w:rFonts w:ascii="Times New Roman" w:hAnsi="Times New Roman"/>
          <w:sz w:val="28"/>
          <w:szCs w:val="28"/>
        </w:rPr>
        <w:t xml:space="preserve"> </w:t>
      </w:r>
      <w:r w:rsidRPr="00F21173">
        <w:rPr>
          <w:rFonts w:ascii="Times New Roman" w:hAnsi="Times New Roman"/>
          <w:sz w:val="28"/>
          <w:szCs w:val="28"/>
        </w:rPr>
        <w:t>н</w:t>
      </w:r>
      <w:r w:rsidRPr="002809E8">
        <w:rPr>
          <w:rFonts w:ascii="Times New Roman" w:hAnsi="Times New Roman"/>
          <w:sz w:val="28"/>
          <w:szCs w:val="28"/>
        </w:rPr>
        <w:t>а  2019–202</w:t>
      </w:r>
      <w:r w:rsidR="00395C44">
        <w:rPr>
          <w:rFonts w:ascii="Times New Roman" w:hAnsi="Times New Roman"/>
          <w:sz w:val="28"/>
          <w:szCs w:val="28"/>
        </w:rPr>
        <w:t>4</w:t>
      </w:r>
      <w:r w:rsidRPr="002809E8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2809E8" w:rsidRPr="002809E8" w:rsidRDefault="000648A8" w:rsidP="002809E8">
      <w:pPr>
        <w:suppressAutoHyphens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9E8" w:rsidRPr="002809E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2809E8" w:rsidRPr="002809E8" w:rsidRDefault="000648A8" w:rsidP="000648A8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 </w:t>
      </w:r>
      <w:r w:rsidR="002809E8" w:rsidRPr="002809E8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>
        <w:rPr>
          <w:rFonts w:ascii="Times New Roman" w:hAnsi="Times New Roman"/>
          <w:sz w:val="28"/>
          <w:szCs w:val="28"/>
        </w:rPr>
        <w:t>действие после</w:t>
      </w:r>
      <w:r w:rsidR="002809E8" w:rsidRPr="002809E8">
        <w:rPr>
          <w:rFonts w:ascii="Times New Roman" w:hAnsi="Times New Roman"/>
          <w:sz w:val="28"/>
          <w:szCs w:val="28"/>
        </w:rPr>
        <w:t xml:space="preserve"> обнародовани</w:t>
      </w:r>
      <w:r>
        <w:rPr>
          <w:rFonts w:ascii="Times New Roman" w:hAnsi="Times New Roman"/>
          <w:sz w:val="28"/>
          <w:szCs w:val="28"/>
        </w:rPr>
        <w:t>я</w:t>
      </w:r>
      <w:r w:rsidR="002809E8" w:rsidRPr="002809E8">
        <w:rPr>
          <w:rFonts w:ascii="Times New Roman" w:hAnsi="Times New Roman"/>
          <w:sz w:val="28"/>
          <w:szCs w:val="28"/>
        </w:rPr>
        <w:t>.</w:t>
      </w:r>
    </w:p>
    <w:p w:rsidR="002809E8" w:rsidRPr="002809E8" w:rsidRDefault="002809E8" w:rsidP="002809E8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Глава администрации                                                      С. Ю. Ларионова</w:t>
      </w: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9E8">
        <w:rPr>
          <w:rFonts w:ascii="Times New Roman" w:hAnsi="Times New Roman"/>
        </w:rPr>
        <w:t xml:space="preserve">Разослано: Прокуратуре района, финансовому отделу Ташлинского района, бухгалтеру.  </w:t>
      </w: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579A" w:rsidRPr="002809E8" w:rsidRDefault="006F579A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P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Pr="006F579A" w:rsidRDefault="00231138" w:rsidP="002809E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2809E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Pr="008332CC" w:rsidRDefault="008332CC" w:rsidP="0028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E12E8E">
        <w:rPr>
          <w:rFonts w:ascii="Times New Roman" w:eastAsia="Times New Roman" w:hAnsi="Times New Roman"/>
          <w:b/>
          <w:sz w:val="26"/>
          <w:szCs w:val="26"/>
          <w:lang w:eastAsia="ar-SA"/>
        </w:rPr>
        <w:t>Охрана общественного порядка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муниципальном образовании</w:t>
      </w:r>
      <w:r w:rsidR="00AE761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AE761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Бородинский 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>сельсовет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AE761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E76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Бородинский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395C44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2019-2024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F14EEC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6C6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-26,5</w:t>
            </w:r>
          </w:p>
          <w:p w:rsidR="00F14EEC" w:rsidRDefault="00EB4662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35C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6C6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- 26,5</w:t>
            </w:r>
          </w:p>
          <w:p w:rsidR="00F91E9F" w:rsidRPr="00D15E48" w:rsidRDefault="00EB4662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6C6ADB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D15E48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13,5</w:t>
            </w:r>
          </w:p>
          <w:p w:rsidR="00395C44" w:rsidRPr="00D15E48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</w:t>
            </w:r>
            <w:r w:rsidR="00F91E9F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год-</w:t>
            </w:r>
            <w:r w:rsidR="00D15E48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17,0</w:t>
            </w:r>
          </w:p>
          <w:p w:rsidR="00395C44" w:rsidRPr="00D15E48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</w:t>
            </w:r>
            <w:r w:rsidR="00F91E9F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год-</w:t>
            </w:r>
            <w:r w:rsidR="00D15E48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17,0</w:t>
            </w:r>
          </w:p>
          <w:p w:rsidR="00395C44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  <w:r w:rsidR="00D15E48" w:rsidRPr="00D15E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17,0</w:t>
            </w:r>
          </w:p>
          <w:p w:rsidR="00395C44" w:rsidRPr="00EB2C05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AE761B">
        <w:rPr>
          <w:rFonts w:ascii="Times New Roman" w:eastAsia="Times New Roman" w:hAnsi="Times New Roman"/>
          <w:sz w:val="26"/>
          <w:szCs w:val="26"/>
          <w:lang w:eastAsia="ar-SA"/>
        </w:rPr>
        <w:t>Бородинский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Оценка эфф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lastRenderedPageBreak/>
              <w:t>80-100% и более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AE761B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AE761B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Бородинский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843"/>
        <w:gridCol w:w="1276"/>
        <w:gridCol w:w="850"/>
        <w:gridCol w:w="851"/>
        <w:gridCol w:w="850"/>
        <w:gridCol w:w="851"/>
        <w:gridCol w:w="850"/>
        <w:gridCol w:w="946"/>
        <w:gridCol w:w="850"/>
        <w:gridCol w:w="170"/>
      </w:tblGrid>
      <w:tr w:rsidR="004A6B25" w:rsidRPr="00434B7D" w:rsidTr="00395C44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395C44" w:rsidRPr="00434B7D" w:rsidTr="00395C44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C44" w:rsidRPr="00434B7D" w:rsidTr="00395C44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395C44" w:rsidRPr="00434B7D" w:rsidTr="00395C44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F91E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95C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17,</w:t>
            </w:r>
            <w:r w:rsidR="00395C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D15E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117,5</w:t>
            </w:r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60,0</w:t>
            </w:r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19,5</w:t>
            </w:r>
          </w:p>
        </w:tc>
      </w:tr>
      <w:tr w:rsidR="00395C44" w:rsidRPr="00434B7D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</w:t>
            </w:r>
          </w:p>
        </w:tc>
      </w:tr>
      <w:tr w:rsidR="00395C44" w:rsidRPr="00434B7D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D15E48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</w:t>
            </w:r>
          </w:p>
        </w:tc>
      </w:tr>
      <w:tr w:rsidR="00395C44" w:rsidRPr="00434B7D" w:rsidTr="00395C44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9F3CBD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30" style="position:absolute;left:0;text-align:left;z-index:251666432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BD" w:rsidRDefault="009F3CBD" w:rsidP="0067452D">
      <w:pPr>
        <w:spacing w:after="0" w:line="240" w:lineRule="auto"/>
      </w:pPr>
      <w:r>
        <w:separator/>
      </w:r>
    </w:p>
  </w:endnote>
  <w:endnote w:type="continuationSeparator" w:id="0">
    <w:p w:rsidR="009F3CBD" w:rsidRDefault="009F3CBD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BD" w:rsidRDefault="009F3CBD" w:rsidP="0067452D">
      <w:pPr>
        <w:spacing w:after="0" w:line="240" w:lineRule="auto"/>
      </w:pPr>
      <w:r>
        <w:separator/>
      </w:r>
    </w:p>
  </w:footnote>
  <w:footnote w:type="continuationSeparator" w:id="0">
    <w:p w:rsidR="009F3CBD" w:rsidRDefault="009F3CBD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22850"/>
    </w:sdtPr>
    <w:sdtEndPr/>
    <w:sdtContent>
      <w:p w:rsidR="00375444" w:rsidRDefault="00104ABA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9A00DB">
          <w:rPr>
            <w:noProof/>
          </w:rPr>
          <w:t>2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 w15:restartNumberingAfterBreak="0">
    <w:nsid w:val="30BA0F46"/>
    <w:multiLevelType w:val="hybridMultilevel"/>
    <w:tmpl w:val="AA040926"/>
    <w:lvl w:ilvl="0" w:tplc="25EC3F08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45"/>
        </w:tabs>
        <w:ind w:left="15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85"/>
        </w:tabs>
        <w:ind w:left="29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05"/>
        </w:tabs>
        <w:ind w:left="37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45"/>
        </w:tabs>
        <w:ind w:left="51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65"/>
        </w:tabs>
        <w:ind w:left="5865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1B2D"/>
    <w:rsid w:val="000428F3"/>
    <w:rsid w:val="00046321"/>
    <w:rsid w:val="00046514"/>
    <w:rsid w:val="00047F17"/>
    <w:rsid w:val="0005643E"/>
    <w:rsid w:val="000622DD"/>
    <w:rsid w:val="00063F6C"/>
    <w:rsid w:val="000648A8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86A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695B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ABA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B7E2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5C72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D15"/>
    <w:rsid w:val="00273FC7"/>
    <w:rsid w:val="002752B7"/>
    <w:rsid w:val="0027796E"/>
    <w:rsid w:val="00277F05"/>
    <w:rsid w:val="002809E8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60A9"/>
    <w:rsid w:val="002D01D4"/>
    <w:rsid w:val="002D042E"/>
    <w:rsid w:val="002D1712"/>
    <w:rsid w:val="002D659A"/>
    <w:rsid w:val="002D70AA"/>
    <w:rsid w:val="002E1A5C"/>
    <w:rsid w:val="002E1E74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5C44"/>
    <w:rsid w:val="003A0152"/>
    <w:rsid w:val="003A1BEA"/>
    <w:rsid w:val="003A2648"/>
    <w:rsid w:val="003A4879"/>
    <w:rsid w:val="003B6B40"/>
    <w:rsid w:val="003C07D3"/>
    <w:rsid w:val="003C1EDF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212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559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0E24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6ADB"/>
    <w:rsid w:val="006C6F47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568AD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90F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6031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3EF"/>
    <w:rsid w:val="0087488A"/>
    <w:rsid w:val="00874F8F"/>
    <w:rsid w:val="0087688C"/>
    <w:rsid w:val="00881799"/>
    <w:rsid w:val="00882D9D"/>
    <w:rsid w:val="00884127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00DB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3CBD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1B"/>
    <w:rsid w:val="00AE76DE"/>
    <w:rsid w:val="00AE78F0"/>
    <w:rsid w:val="00AF05FF"/>
    <w:rsid w:val="00AF08C8"/>
    <w:rsid w:val="00AF0B68"/>
    <w:rsid w:val="00AF0BB6"/>
    <w:rsid w:val="00AF1B77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288A"/>
    <w:rsid w:val="00B147D3"/>
    <w:rsid w:val="00B15AF8"/>
    <w:rsid w:val="00B16934"/>
    <w:rsid w:val="00B2049E"/>
    <w:rsid w:val="00B2119E"/>
    <w:rsid w:val="00B2468F"/>
    <w:rsid w:val="00B26A3E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0EEE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0959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5E4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29E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3CB0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04507"/>
    <w:rsid w:val="00F10DF0"/>
    <w:rsid w:val="00F11A53"/>
    <w:rsid w:val="00F13D23"/>
    <w:rsid w:val="00F13E0C"/>
    <w:rsid w:val="00F144CB"/>
    <w:rsid w:val="00F14EEC"/>
    <w:rsid w:val="00F17923"/>
    <w:rsid w:val="00F21173"/>
    <w:rsid w:val="00F215EB"/>
    <w:rsid w:val="00F23FA4"/>
    <w:rsid w:val="00F240AD"/>
    <w:rsid w:val="00F24FDF"/>
    <w:rsid w:val="00F26627"/>
    <w:rsid w:val="00F268F3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1E9F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9D23D9"/>
  <w15:docId w15:val="{519F43CE-4F9C-4238-946A-5EF3F7CA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809E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2809E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1895-54A0-4203-BEA2-7D1BE4E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2021-11-15T05:52:00Z</cp:lastPrinted>
  <dcterms:created xsi:type="dcterms:W3CDTF">2021-11-12T10:36:00Z</dcterms:created>
  <dcterms:modified xsi:type="dcterms:W3CDTF">2021-11-15T05:53:00Z</dcterms:modified>
</cp:coreProperties>
</file>